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A94264">
      <w:pPr>
        <w:pStyle w:val="Header"/>
        <w:tabs>
          <w:tab w:val="left" w:pos="3119"/>
          <w:tab w:val="right" w:pos="10490"/>
        </w:tabs>
        <w:rPr>
          <w:rFonts w:ascii="Times New Roman" w:hAnsi="Times New Roman"/>
          <w:sz w:val="24"/>
        </w:rPr>
      </w:pPr>
      <w:bookmarkStart w:id="0" w:name="_GoBack"/>
      <w:bookmarkEnd w:id="0"/>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r>
      <w:r w:rsidR="00A26C7B" w:rsidRPr="00A26C7B">
        <w:rPr>
          <w:rFonts w:ascii="Times New Roman" w:hAnsi="Times New Roman"/>
          <w:sz w:val="24"/>
        </w:rPr>
        <w:t>R4-1904143</w:t>
      </w:r>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234C8D" w:rsidRPr="00234C8D">
        <w:rPr>
          <w:rFonts w:ascii="Arial" w:hAnsi="Arial" w:cs="Arial"/>
          <w:sz w:val="24"/>
          <w:lang w:val="en-US" w:eastAsia="zh-CN"/>
        </w:rPr>
        <w:t>Discussion about proposed reply on 2G/3G/4G ANR in EN-DC</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34C8D">
        <w:rPr>
          <w:rFonts w:ascii="Arial" w:hAnsi="Arial" w:cs="Arial"/>
          <w:sz w:val="24"/>
          <w:lang w:val="en-US" w:eastAsia="zh-CN"/>
        </w:rPr>
        <w:t>6.10.9</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1F6E46" w:rsidRPr="001F6E46" w:rsidRDefault="001F6E46" w:rsidP="001F6E46">
      <w:r>
        <w:t xml:space="preserve">RAN4 received the following LS in </w:t>
      </w:r>
    </w:p>
    <w:tbl>
      <w:tblPr>
        <w:tblStyle w:val="TableGrid"/>
        <w:tblW w:w="0" w:type="auto"/>
        <w:tblLook w:val="04A0" w:firstRow="1" w:lastRow="0" w:firstColumn="1" w:lastColumn="0" w:noHBand="0" w:noVBand="1"/>
      </w:tblPr>
      <w:tblGrid>
        <w:gridCol w:w="10537"/>
      </w:tblGrid>
      <w:tr w:rsidR="00481E42" w:rsidTr="00481E42">
        <w:tc>
          <w:tcPr>
            <w:tcW w:w="10763" w:type="dxa"/>
          </w:tcPr>
          <w:p w:rsidR="00481E42" w:rsidRPr="00EA5112" w:rsidRDefault="00481E42" w:rsidP="00481E42">
            <w:pPr>
              <w:rPr>
                <w:rFonts w:ascii="Arial" w:hAnsi="Arial" w:cs="Arial"/>
              </w:rPr>
            </w:pPr>
            <w:r w:rsidRPr="00EA5112">
              <w:rPr>
                <w:rFonts w:ascii="Arial" w:hAnsi="Arial" w:cs="Arial"/>
              </w:rPr>
              <w:t xml:space="preserve">RAN2 further discussed autonomous gap for NR ANR, and confirmed autonomous gap is not supported </w:t>
            </w:r>
            <w:r>
              <w:rPr>
                <w:rFonts w:ascii="Arial" w:hAnsi="Arial" w:cs="Arial"/>
              </w:rPr>
              <w:t>in</w:t>
            </w:r>
            <w:r w:rsidRPr="00EA5112">
              <w:rPr>
                <w:rFonts w:ascii="Arial" w:hAnsi="Arial" w:cs="Arial"/>
              </w:rPr>
              <w:t xml:space="preserve"> the following cases:</w:t>
            </w:r>
          </w:p>
          <w:p w:rsidR="00481E42" w:rsidRPr="00EA5112" w:rsidRDefault="00481E42" w:rsidP="00481E42">
            <w:pPr>
              <w:pStyle w:val="ListParagraph"/>
              <w:numPr>
                <w:ilvl w:val="0"/>
                <w:numId w:val="27"/>
              </w:numPr>
              <w:rPr>
                <w:rFonts w:ascii="Arial" w:hAnsi="Arial" w:cs="Arial"/>
                <w:sz w:val="20"/>
              </w:rPr>
            </w:pPr>
            <w:r w:rsidRPr="00EA5112">
              <w:rPr>
                <w:rFonts w:ascii="Arial" w:hAnsi="Arial" w:cs="Arial"/>
                <w:sz w:val="20"/>
              </w:rPr>
              <w:t>ANR (towards NR neighbour cells) configured by NR PCell in NR SA</w:t>
            </w:r>
          </w:p>
          <w:p w:rsidR="00481E42" w:rsidRPr="00EA5112" w:rsidRDefault="00481E42" w:rsidP="00481E42">
            <w:pPr>
              <w:pStyle w:val="ListParagraph"/>
              <w:numPr>
                <w:ilvl w:val="0"/>
                <w:numId w:val="27"/>
              </w:numPr>
              <w:rPr>
                <w:rFonts w:ascii="Arial" w:hAnsi="Arial" w:cs="Arial"/>
                <w:sz w:val="20"/>
              </w:rPr>
            </w:pPr>
            <w:r w:rsidRPr="00EA5112">
              <w:rPr>
                <w:rFonts w:ascii="Arial" w:hAnsi="Arial" w:cs="Arial"/>
                <w:sz w:val="20"/>
              </w:rPr>
              <w:t>ANR (towards NR neighbour cells) configured by NR PSCell in EN-DC</w:t>
            </w:r>
          </w:p>
          <w:p w:rsidR="00481E42" w:rsidRPr="00EA5112" w:rsidRDefault="00481E42" w:rsidP="00481E42">
            <w:pPr>
              <w:pStyle w:val="ListParagraph"/>
              <w:numPr>
                <w:ilvl w:val="0"/>
                <w:numId w:val="27"/>
              </w:numPr>
              <w:rPr>
                <w:rFonts w:ascii="Arial" w:hAnsi="Arial" w:cs="Arial"/>
                <w:sz w:val="20"/>
              </w:rPr>
            </w:pPr>
            <w:r w:rsidRPr="00EA5112">
              <w:rPr>
                <w:rFonts w:ascii="Arial" w:hAnsi="Arial" w:cs="Arial"/>
                <w:sz w:val="20"/>
              </w:rPr>
              <w:t>ANR (towards NR neighbour cells) configured by LTE PCell in EN-DC</w:t>
            </w:r>
          </w:p>
          <w:p w:rsidR="00481E42" w:rsidRPr="00EA5112" w:rsidRDefault="00481E42" w:rsidP="00481E42">
            <w:pPr>
              <w:pStyle w:val="ListParagraph"/>
              <w:numPr>
                <w:ilvl w:val="0"/>
                <w:numId w:val="27"/>
              </w:numPr>
              <w:rPr>
                <w:rFonts w:ascii="Arial" w:hAnsi="Arial" w:cs="Arial"/>
                <w:sz w:val="20"/>
              </w:rPr>
            </w:pPr>
            <w:r w:rsidRPr="00EA5112">
              <w:rPr>
                <w:rFonts w:ascii="Arial" w:hAnsi="Arial" w:cs="Arial"/>
                <w:sz w:val="20"/>
              </w:rPr>
              <w:t>ANR (towards NR neighbour cells) configured by LTE PCell in LTE SA</w:t>
            </w:r>
          </w:p>
          <w:p w:rsidR="00481E42" w:rsidRPr="00EA5112" w:rsidRDefault="00481E42" w:rsidP="00481E42">
            <w:pPr>
              <w:rPr>
                <w:rFonts w:ascii="Arial" w:hAnsi="Arial" w:cs="Arial"/>
                <w:sz w:val="18"/>
              </w:rPr>
            </w:pPr>
          </w:p>
          <w:p w:rsidR="00481E42" w:rsidRPr="00EA5112" w:rsidRDefault="00481E42" w:rsidP="00481E42">
            <w:pPr>
              <w:rPr>
                <w:rFonts w:ascii="Arial" w:hAnsi="Arial" w:cs="Arial"/>
              </w:rPr>
            </w:pPr>
            <w:r w:rsidRPr="00EA5112">
              <w:rPr>
                <w:rFonts w:ascii="Arial" w:hAnsi="Arial" w:cs="Arial"/>
              </w:rPr>
              <w:t>RAN2 would like to ask RAN4:</w:t>
            </w:r>
          </w:p>
          <w:p w:rsidR="00481E42" w:rsidRPr="00EA5112" w:rsidRDefault="00481E42" w:rsidP="00481E42">
            <w:pPr>
              <w:pStyle w:val="Header"/>
              <w:spacing w:before="100"/>
              <w:rPr>
                <w:rFonts w:ascii="Arial" w:hAnsi="Arial" w:cs="Arial"/>
                <w:sz w:val="20"/>
              </w:rPr>
            </w:pPr>
            <w:r w:rsidRPr="00EA5112">
              <w:rPr>
                <w:rFonts w:ascii="Arial" w:hAnsi="Arial" w:cs="Arial"/>
                <w:sz w:val="20"/>
              </w:rPr>
              <w:t>Q 1: whether autonomous gap ANR (towards LTE neighbour cells) configured by NR PCell in NR SA is supported? Note that RAN2 signalling does not currently support configuration this.</w:t>
            </w:r>
          </w:p>
          <w:p w:rsidR="00481E42" w:rsidRPr="00EA5112" w:rsidRDefault="00481E42" w:rsidP="00481E42">
            <w:pPr>
              <w:pStyle w:val="Header"/>
              <w:rPr>
                <w:rFonts w:ascii="Arial" w:hAnsi="Arial" w:cs="Arial"/>
                <w:sz w:val="20"/>
              </w:rPr>
            </w:pPr>
          </w:p>
          <w:p w:rsidR="00481E42" w:rsidRPr="00EA5112" w:rsidRDefault="00481E42" w:rsidP="00481E42">
            <w:pPr>
              <w:pStyle w:val="Header"/>
              <w:rPr>
                <w:rFonts w:ascii="Arial" w:hAnsi="Arial" w:cs="Arial"/>
                <w:sz w:val="20"/>
              </w:rPr>
            </w:pPr>
            <w:r w:rsidRPr="00EA5112">
              <w:rPr>
                <w:rFonts w:ascii="Arial" w:hAnsi="Arial" w:cs="Arial"/>
                <w:sz w:val="20"/>
              </w:rPr>
              <w:t xml:space="preserve">RAN2 also discussed </w:t>
            </w:r>
            <w:r>
              <w:rPr>
                <w:rFonts w:ascii="Arial" w:hAnsi="Arial" w:cs="Arial"/>
                <w:sz w:val="20"/>
              </w:rPr>
              <w:t xml:space="preserve">whether </w:t>
            </w:r>
            <w:r w:rsidRPr="00EA5112">
              <w:rPr>
                <w:rFonts w:ascii="Arial" w:hAnsi="Arial" w:cs="Arial"/>
                <w:sz w:val="20"/>
              </w:rPr>
              <w:t>autonomous gap ANR (towards 2G/3G/4G neighbour cells) configured by LTE</w:t>
            </w:r>
            <w:r>
              <w:rPr>
                <w:rFonts w:ascii="Arial" w:hAnsi="Arial" w:cs="Arial"/>
                <w:sz w:val="20"/>
              </w:rPr>
              <w:t xml:space="preserve"> </w:t>
            </w:r>
            <w:r w:rsidRPr="00EA5112">
              <w:rPr>
                <w:rFonts w:ascii="Arial" w:hAnsi="Arial" w:cs="Arial"/>
                <w:sz w:val="20"/>
              </w:rPr>
              <w:t>/</w:t>
            </w:r>
            <w:r>
              <w:rPr>
                <w:rFonts w:ascii="Arial" w:hAnsi="Arial" w:cs="Arial"/>
                <w:sz w:val="20"/>
              </w:rPr>
              <w:t xml:space="preserve"> </w:t>
            </w:r>
            <w:r w:rsidRPr="00EA5112">
              <w:rPr>
                <w:rFonts w:ascii="Arial" w:hAnsi="Arial" w:cs="Arial"/>
                <w:sz w:val="20"/>
              </w:rPr>
              <w:t>MN in EN-DC</w:t>
            </w:r>
            <w:r>
              <w:rPr>
                <w:rFonts w:ascii="Arial" w:hAnsi="Arial" w:cs="Arial"/>
                <w:sz w:val="20"/>
              </w:rPr>
              <w:t xml:space="preserve"> is supported</w:t>
            </w:r>
            <w:r w:rsidRPr="00EA5112">
              <w:rPr>
                <w:rFonts w:ascii="Arial" w:hAnsi="Arial" w:cs="Arial"/>
                <w:sz w:val="20"/>
              </w:rPr>
              <w:t xml:space="preserve">. RAN2 identified that there would be interruption time on all NR SCG cells if UE starts autonomous gap in EN-DC and SN does not know this (especially for the UE only supporting per-UE gap). Thus, RAN2 </w:t>
            </w:r>
            <w:r>
              <w:rPr>
                <w:rFonts w:ascii="Arial" w:hAnsi="Arial" w:cs="Arial"/>
                <w:sz w:val="20"/>
              </w:rPr>
              <w:t xml:space="preserve">also </w:t>
            </w:r>
            <w:r w:rsidRPr="00EA5112">
              <w:rPr>
                <w:rFonts w:ascii="Arial" w:hAnsi="Arial" w:cs="Arial"/>
                <w:sz w:val="20"/>
              </w:rPr>
              <w:t>would like to ask RAN4:</w:t>
            </w:r>
          </w:p>
          <w:p w:rsidR="00481E42" w:rsidRPr="00EA5112" w:rsidRDefault="00481E42" w:rsidP="00481E42">
            <w:pPr>
              <w:pStyle w:val="Header"/>
              <w:spacing w:before="100"/>
              <w:rPr>
                <w:rFonts w:ascii="Arial" w:hAnsi="Arial" w:cs="Arial"/>
                <w:sz w:val="20"/>
              </w:rPr>
            </w:pPr>
            <w:r w:rsidRPr="00EA5112">
              <w:rPr>
                <w:rFonts w:ascii="Arial" w:hAnsi="Arial" w:cs="Arial"/>
                <w:sz w:val="20"/>
              </w:rPr>
              <w:t>Q 2: whether autonomous gap ANR (towards 2G/3G/4G neighbour cells) configured by LTE PCell in EN-DC is supported? Note that RAN2 signalling does support configuration of this.</w:t>
            </w:r>
          </w:p>
          <w:p w:rsidR="00481E42" w:rsidRDefault="00481E42" w:rsidP="0032455B"/>
        </w:tc>
      </w:tr>
    </w:tbl>
    <w:p w:rsidR="00E948E9" w:rsidRPr="0032455B" w:rsidRDefault="00E948E9" w:rsidP="0032455B"/>
    <w:p w:rsidR="005813AA" w:rsidRDefault="005813AA" w:rsidP="005813AA">
      <w:pPr>
        <w:pStyle w:val="Heading1"/>
        <w:jc w:val="both"/>
        <w:rPr>
          <w:rFonts w:eastAsia="SimSun"/>
          <w:lang w:val="en-US" w:eastAsia="zh-CN"/>
        </w:rPr>
      </w:pPr>
      <w:r>
        <w:rPr>
          <w:rFonts w:eastAsia="SimSun"/>
          <w:lang w:val="en-US" w:eastAsia="zh-CN"/>
        </w:rPr>
        <w:t>Discussion</w:t>
      </w:r>
    </w:p>
    <w:p w:rsidR="00481E42" w:rsidRPr="00481E42" w:rsidRDefault="00481E42" w:rsidP="00481E42">
      <w:pPr>
        <w:rPr>
          <w:u w:val="single"/>
          <w:lang w:val="en-US" w:eastAsia="zh-CN"/>
        </w:rPr>
      </w:pPr>
      <w:r>
        <w:rPr>
          <w:u w:val="single"/>
          <w:lang w:val="en-US" w:eastAsia="zh-CN"/>
        </w:rPr>
        <w:t>LTE background</w:t>
      </w:r>
    </w:p>
    <w:p w:rsidR="00481E42" w:rsidRDefault="00481E42" w:rsidP="0034168A">
      <w:pPr>
        <w:rPr>
          <w:lang w:val="en-US" w:eastAsia="zh-CN"/>
        </w:rPr>
      </w:pPr>
      <w:r>
        <w:rPr>
          <w:lang w:val="en-US" w:eastAsia="zh-CN"/>
        </w:rPr>
        <w:t xml:space="preserve">An LTE SON ANR procedure for E-CGI reading was first introduced </w:t>
      </w:r>
      <w:r w:rsidR="003E06D4">
        <w:rPr>
          <w:lang w:val="en-US" w:eastAsia="zh-CN"/>
        </w:rPr>
        <w:t xml:space="preserve">in release 8 </w:t>
      </w:r>
      <w:r>
        <w:rPr>
          <w:lang w:val="en-US" w:eastAsia="zh-CN"/>
        </w:rPr>
        <w:t>based on natural DRX opportunities, with no requirements on reporting delay specified in 36.133. Since natural DRX is supposed to be used, interruptions would not be expected, and SON ANR was considered to be a “best effort” service so if one UE does not provide an CGI/E-CGI report in a timely manner, it may very well be provided by a different UE. Hence delay requirements were also initially not specified.</w:t>
      </w:r>
      <w:r w:rsidR="003E06D4">
        <w:rPr>
          <w:lang w:val="en-US" w:eastAsia="zh-CN"/>
        </w:rPr>
        <w:t xml:space="preserve"> Hence there are no RAN4 requirements for release 8 ANR, even though the procedure is supported in signaling as a best effort service.</w:t>
      </w:r>
    </w:p>
    <w:p w:rsidR="0034168A" w:rsidRPr="0034168A" w:rsidRDefault="00481E42" w:rsidP="0034168A">
      <w:pPr>
        <w:rPr>
          <w:lang w:val="en-US" w:eastAsia="zh-CN"/>
        </w:rPr>
      </w:pPr>
      <w:r>
        <w:rPr>
          <w:lang w:val="en-US" w:eastAsia="zh-CN"/>
        </w:rPr>
        <w:t xml:space="preserve">In 3GPP release 9, RAN4 worked on requirements for handover to CSG (closed subscriber group) cells which also depend on CGI reading. In particular, a new IE called </w:t>
      </w:r>
      <w:r w:rsidRPr="00481E42">
        <w:rPr>
          <w:i/>
        </w:rPr>
        <w:t>si-RequestForHO</w:t>
      </w:r>
      <w:r>
        <w:rPr>
          <w:lang w:val="en-US" w:eastAsia="zh-CN"/>
        </w:rPr>
        <w:t xml:space="preserve">  was introduced in signaling indicating that the CGI reading operation was for handover, so more time critical. To ensure faster SI reading for the CSG handover, RAN4 introduced requirements for a different SI reading procedure based on autonomous gaps. For this procedure, both the identification delay and the corresponding missed ACK/NACK rate requirements were derived.</w:t>
      </w:r>
    </w:p>
    <w:p w:rsidR="00481E42" w:rsidRDefault="00481E42" w:rsidP="008F765F">
      <w:pPr>
        <w:rPr>
          <w:lang w:eastAsia="zh-CN"/>
        </w:rPr>
      </w:pPr>
      <w:r w:rsidRPr="00481E42">
        <w:rPr>
          <w:lang w:eastAsia="zh-CN"/>
        </w:rPr>
        <w:t>Next</w:t>
      </w:r>
      <w:r>
        <w:rPr>
          <w:lang w:eastAsia="zh-CN"/>
        </w:rPr>
        <w:t xml:space="preserve">, it was discussed that it would be </w:t>
      </w:r>
      <w:r w:rsidR="00234C8D">
        <w:rPr>
          <w:lang w:eastAsia="zh-CN"/>
        </w:rPr>
        <w:t>undesirable</w:t>
      </w:r>
      <w:r>
        <w:rPr>
          <w:lang w:eastAsia="zh-CN"/>
        </w:rPr>
        <w:t xml:space="preserve"> for UE implementations to implement two different SI reading mechanisms (autonomous gap based, and natural DRX based) depending on the purpose of the operation, so it was agreed that autonomous </w:t>
      </w:r>
      <w:r w:rsidR="00234C8D">
        <w:rPr>
          <w:lang w:eastAsia="zh-CN"/>
        </w:rPr>
        <w:t>gap-</w:t>
      </w:r>
      <w:r w:rsidR="00234C8D">
        <w:rPr>
          <w:lang w:eastAsia="zh-CN"/>
        </w:rPr>
        <w:lastRenderedPageBreak/>
        <w:t>based</w:t>
      </w:r>
      <w:r>
        <w:rPr>
          <w:lang w:eastAsia="zh-CN"/>
        </w:rPr>
        <w:t xml:space="preserve"> requirements could also be used for SON ANR. In specifications, there is a sentence which implies that the UE can use either procedure for ANR purposes</w:t>
      </w:r>
    </w:p>
    <w:p w:rsidR="00CE3B39" w:rsidRPr="00CE3B39" w:rsidRDefault="00CE3B39" w:rsidP="008F765F">
      <w:pPr>
        <w:rPr>
          <w:u w:val="single"/>
          <w:lang w:eastAsia="zh-CN"/>
        </w:rPr>
      </w:pPr>
      <w:r w:rsidRPr="00CE3B39">
        <w:rPr>
          <w:u w:val="single"/>
          <w:lang w:eastAsia="zh-CN"/>
        </w:rPr>
        <w:t>NR background</w:t>
      </w:r>
    </w:p>
    <w:p w:rsidR="0068368D" w:rsidRDefault="0068368D" w:rsidP="008F765F">
      <w:pPr>
        <w:rPr>
          <w:lang w:eastAsia="zh-CN"/>
        </w:rPr>
      </w:pPr>
      <w:r>
        <w:rPr>
          <w:lang w:eastAsia="zh-CN"/>
        </w:rPr>
        <w:t>Discussion on rel15/rel-16 scope in RAN4#90</w:t>
      </w:r>
      <w:r w:rsidR="00CE3B39">
        <w:rPr>
          <w:lang w:eastAsia="zh-CN"/>
        </w:rPr>
        <w:t xml:space="preserve"> took place in RAN4#90 resulting in an agreed way forward </w:t>
      </w:r>
      <w:r w:rsidR="00CE3B39">
        <w:rPr>
          <w:lang w:eastAsia="zh-CN"/>
        </w:rPr>
        <w:fldChar w:fldCharType="begin"/>
      </w:r>
      <w:r w:rsidR="00CE3B39">
        <w:rPr>
          <w:lang w:eastAsia="zh-CN"/>
        </w:rPr>
        <w:instrText xml:space="preserve"> REF _Ref3558633 \r \h </w:instrText>
      </w:r>
      <w:r w:rsidR="00CE3B39">
        <w:rPr>
          <w:lang w:eastAsia="zh-CN"/>
        </w:rPr>
      </w:r>
      <w:r w:rsidR="00CE3B39">
        <w:rPr>
          <w:lang w:eastAsia="zh-CN"/>
        </w:rPr>
        <w:fldChar w:fldCharType="separate"/>
      </w:r>
      <w:r w:rsidR="00CE3B39">
        <w:rPr>
          <w:lang w:eastAsia="zh-CN"/>
        </w:rPr>
        <w:t>[1]</w:t>
      </w:r>
      <w:r w:rsidR="00CE3B39">
        <w:rPr>
          <w:lang w:eastAsia="zh-CN"/>
        </w:rPr>
        <w:fldChar w:fldCharType="end"/>
      </w:r>
      <w:r w:rsidR="00CE3B39">
        <w:rPr>
          <w:lang w:eastAsia="zh-CN"/>
        </w:rPr>
        <w:t xml:space="preserve"> with a bullet</w:t>
      </w:r>
    </w:p>
    <w:p w:rsidR="00F927C1" w:rsidRPr="00CE3B39" w:rsidRDefault="00CE3B39" w:rsidP="00CE3B39">
      <w:pPr>
        <w:numPr>
          <w:ilvl w:val="1"/>
          <w:numId w:val="28"/>
        </w:numPr>
        <w:rPr>
          <w:lang w:eastAsia="zh-CN"/>
        </w:rPr>
      </w:pPr>
      <w:r w:rsidRPr="00CE3B39">
        <w:rPr>
          <w:lang w:eastAsia="zh-CN"/>
        </w:rPr>
        <w:t>The RRM requirements for CGI reading with autonomous gap will be specified in Rel-16.</w:t>
      </w:r>
    </w:p>
    <w:p w:rsidR="00CE3B39" w:rsidRDefault="00CE3B39" w:rsidP="008F765F">
      <w:pPr>
        <w:rPr>
          <w:lang w:eastAsia="zh-CN"/>
        </w:rPr>
      </w:pPr>
      <w:r>
        <w:rPr>
          <w:lang w:eastAsia="zh-CN"/>
        </w:rPr>
        <w:t xml:space="preserve">This bullet was triggered by the discussion of the LS from RAN2 in </w:t>
      </w:r>
      <w:r>
        <w:rPr>
          <w:lang w:eastAsia="zh-CN"/>
        </w:rPr>
        <w:fldChar w:fldCharType="begin"/>
      </w:r>
      <w:r>
        <w:rPr>
          <w:lang w:eastAsia="zh-CN"/>
        </w:rPr>
        <w:instrText xml:space="preserve"> REF _Ref3558839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the corresponding response from RAN4, which is related to CGI reading with an NR target cell. Hence this decision does </w:t>
      </w:r>
      <w:r>
        <w:rPr>
          <w:u w:val="single"/>
          <w:lang w:eastAsia="zh-CN"/>
        </w:rPr>
        <w:t>not</w:t>
      </w:r>
      <w:r>
        <w:rPr>
          <w:lang w:eastAsia="zh-CN"/>
        </w:rPr>
        <w:t xml:space="preserve"> imply that LTE ANR is not supported in release 15. </w:t>
      </w:r>
    </w:p>
    <w:p w:rsidR="008F765F" w:rsidRDefault="00481E42" w:rsidP="008F765F">
      <w:pPr>
        <w:rPr>
          <w:i/>
        </w:rPr>
      </w:pPr>
      <w:r w:rsidRPr="00481E42">
        <w:rPr>
          <w:i/>
        </w:rPr>
        <w:t>Note that a UE is not required to use autonomous gap if si-RequestForHO is set to false.</w:t>
      </w:r>
    </w:p>
    <w:p w:rsidR="00481E42" w:rsidRDefault="00AE77F6" w:rsidP="008F765F">
      <w:pPr>
        <w:rPr>
          <w:lang w:eastAsia="zh-CN"/>
        </w:rPr>
      </w:pPr>
      <w:r>
        <w:rPr>
          <w:lang w:eastAsia="zh-CN"/>
        </w:rPr>
        <w:t>Next we turn our attention to the questions asked by RAN2</w:t>
      </w:r>
    </w:p>
    <w:p w:rsidR="00643967" w:rsidRPr="00643967" w:rsidRDefault="00643967" w:rsidP="00643967">
      <w:pPr>
        <w:rPr>
          <w:rFonts w:ascii="Arial" w:hAnsi="Arial" w:cs="Arial"/>
          <w:i/>
        </w:rPr>
      </w:pPr>
      <w:r w:rsidRPr="00643967">
        <w:rPr>
          <w:rFonts w:ascii="Arial" w:hAnsi="Arial" w:cs="Arial"/>
          <w:i/>
        </w:rPr>
        <w:t>RAN2 further discussed autonomous gap for NR ANR, and confirmed autonomous gap is not supported in the following cases:</w:t>
      </w:r>
    </w:p>
    <w:p w:rsidR="00643967" w:rsidRPr="00643967" w:rsidRDefault="00643967" w:rsidP="00643967">
      <w:pPr>
        <w:pStyle w:val="ListParagraph"/>
        <w:numPr>
          <w:ilvl w:val="0"/>
          <w:numId w:val="27"/>
        </w:numPr>
        <w:rPr>
          <w:rFonts w:ascii="Arial" w:hAnsi="Arial" w:cs="Arial"/>
          <w:i/>
          <w:sz w:val="20"/>
        </w:rPr>
      </w:pPr>
      <w:r w:rsidRPr="00643967">
        <w:rPr>
          <w:rFonts w:ascii="Arial" w:hAnsi="Arial" w:cs="Arial"/>
          <w:i/>
          <w:sz w:val="20"/>
        </w:rPr>
        <w:t>ANR (towards NR neighbour cells) configured by NR PCell in NR SA</w:t>
      </w:r>
    </w:p>
    <w:p w:rsidR="00643967" w:rsidRPr="00643967" w:rsidRDefault="00643967" w:rsidP="00643967">
      <w:pPr>
        <w:pStyle w:val="ListParagraph"/>
        <w:numPr>
          <w:ilvl w:val="0"/>
          <w:numId w:val="27"/>
        </w:numPr>
        <w:rPr>
          <w:rFonts w:ascii="Arial" w:hAnsi="Arial" w:cs="Arial"/>
          <w:i/>
          <w:sz w:val="20"/>
        </w:rPr>
      </w:pPr>
      <w:r w:rsidRPr="00643967">
        <w:rPr>
          <w:rFonts w:ascii="Arial" w:hAnsi="Arial" w:cs="Arial"/>
          <w:i/>
          <w:sz w:val="20"/>
        </w:rPr>
        <w:t>ANR (towards NR neighbour cells) configured by NR PSCell in EN-DC</w:t>
      </w:r>
    </w:p>
    <w:p w:rsidR="00643967" w:rsidRPr="00643967" w:rsidRDefault="00643967" w:rsidP="00643967">
      <w:pPr>
        <w:pStyle w:val="ListParagraph"/>
        <w:numPr>
          <w:ilvl w:val="0"/>
          <w:numId w:val="27"/>
        </w:numPr>
        <w:rPr>
          <w:rFonts w:ascii="Arial" w:hAnsi="Arial" w:cs="Arial"/>
          <w:i/>
          <w:sz w:val="20"/>
        </w:rPr>
      </w:pPr>
      <w:r w:rsidRPr="00643967">
        <w:rPr>
          <w:rFonts w:ascii="Arial" w:hAnsi="Arial" w:cs="Arial"/>
          <w:i/>
          <w:sz w:val="20"/>
        </w:rPr>
        <w:t>ANR (towards NR neighbour cells) configured by LTE PCell in EN-DC</w:t>
      </w:r>
    </w:p>
    <w:p w:rsidR="00643967" w:rsidRPr="00643967" w:rsidRDefault="00643967" w:rsidP="00643967">
      <w:pPr>
        <w:pStyle w:val="ListParagraph"/>
        <w:numPr>
          <w:ilvl w:val="0"/>
          <w:numId w:val="27"/>
        </w:numPr>
        <w:rPr>
          <w:rFonts w:ascii="Arial" w:hAnsi="Arial" w:cs="Arial"/>
          <w:i/>
          <w:sz w:val="20"/>
        </w:rPr>
      </w:pPr>
      <w:r w:rsidRPr="00643967">
        <w:rPr>
          <w:rFonts w:ascii="Arial" w:hAnsi="Arial" w:cs="Arial"/>
          <w:i/>
          <w:sz w:val="20"/>
        </w:rPr>
        <w:t>ANR (towards NR neighbour cells) configured by LTE PCell in LTE SA</w:t>
      </w:r>
    </w:p>
    <w:p w:rsidR="00643967" w:rsidRDefault="00643967" w:rsidP="008F765F">
      <w:pPr>
        <w:rPr>
          <w:rFonts w:ascii="Arial" w:hAnsi="Arial" w:cs="Arial"/>
          <w:u w:val="single"/>
        </w:rPr>
      </w:pPr>
      <w:r w:rsidRPr="00AE77F6">
        <w:rPr>
          <w:rFonts w:ascii="Arial" w:hAnsi="Arial" w:cs="Arial"/>
          <w:u w:val="single"/>
        </w:rPr>
        <w:t>Discussion</w:t>
      </w:r>
    </w:p>
    <w:p w:rsidR="00643967" w:rsidRDefault="00643967" w:rsidP="00643967">
      <w:pPr>
        <w:rPr>
          <w:lang w:eastAsia="zh-CN"/>
        </w:rPr>
      </w:pPr>
      <w:r>
        <w:rPr>
          <w:lang w:eastAsia="zh-CN"/>
        </w:rPr>
        <w:t xml:space="preserve">RAN4 has not developed requirements for these cases in rel-15 either. As indicated above, our understanding of </w:t>
      </w:r>
      <w:r>
        <w:rPr>
          <w:lang w:eastAsia="zh-CN"/>
        </w:rPr>
        <w:fldChar w:fldCharType="begin"/>
      </w:r>
      <w:r>
        <w:rPr>
          <w:lang w:eastAsia="zh-CN"/>
        </w:rPr>
        <w:instrText xml:space="preserve"> REF _Ref3558633 \r \h </w:instrText>
      </w:r>
      <w:r>
        <w:rPr>
          <w:lang w:eastAsia="zh-CN"/>
        </w:rPr>
      </w:r>
      <w:r>
        <w:rPr>
          <w:lang w:eastAsia="zh-CN"/>
        </w:rPr>
        <w:fldChar w:fldCharType="separate"/>
      </w:r>
      <w:r>
        <w:rPr>
          <w:lang w:eastAsia="zh-CN"/>
        </w:rPr>
        <w:t>[1]</w:t>
      </w:r>
      <w:r>
        <w:rPr>
          <w:lang w:eastAsia="zh-CN"/>
        </w:rPr>
        <w:fldChar w:fldCharType="end"/>
      </w:r>
      <w:r>
        <w:rPr>
          <w:lang w:eastAsia="zh-CN"/>
        </w:rPr>
        <w:t xml:space="preserve"> is that RAN4 expects to develop such requirements for autonomous gap reading of NR CGI in release 16, although clearly RAN4 should check that RAN2 will introduce the signalling in the same release, given that they have not introduced it in release 15.</w:t>
      </w:r>
    </w:p>
    <w:p w:rsidR="00AE77F6" w:rsidRPr="00643967" w:rsidRDefault="00AE77F6" w:rsidP="00AE77F6">
      <w:pPr>
        <w:pStyle w:val="Header"/>
        <w:spacing w:before="100"/>
        <w:rPr>
          <w:rFonts w:ascii="Arial" w:hAnsi="Arial" w:cs="Arial"/>
          <w:i/>
          <w:sz w:val="20"/>
        </w:rPr>
      </w:pPr>
      <w:r w:rsidRPr="00643967">
        <w:rPr>
          <w:rFonts w:ascii="Arial" w:hAnsi="Arial" w:cs="Arial"/>
          <w:i/>
          <w:sz w:val="20"/>
        </w:rPr>
        <w:t>Q 1: whether autonomous gap ANR (towards LTE neighbour cells) configured by NR PCell in NR SA is supported? Note that RAN2 signalling does not currently support configuration this.</w:t>
      </w:r>
    </w:p>
    <w:p w:rsidR="00AE77F6" w:rsidRDefault="005D6E90" w:rsidP="00AE77F6">
      <w:pPr>
        <w:pStyle w:val="Header"/>
        <w:rPr>
          <w:rFonts w:ascii="Arial" w:hAnsi="Arial" w:cs="Arial"/>
          <w:b w:val="0"/>
          <w:sz w:val="20"/>
          <w:u w:val="single"/>
        </w:rPr>
      </w:pPr>
      <w:r w:rsidRPr="00AE77F6">
        <w:rPr>
          <w:rFonts w:ascii="Arial" w:hAnsi="Arial" w:cs="Arial"/>
          <w:b w:val="0"/>
          <w:sz w:val="20"/>
          <w:u w:val="single"/>
        </w:rPr>
        <w:t>Discussion</w:t>
      </w:r>
    </w:p>
    <w:p w:rsidR="005D6E90" w:rsidRDefault="005D6E90" w:rsidP="00AE77F6">
      <w:pPr>
        <w:pStyle w:val="Header"/>
        <w:rPr>
          <w:rFonts w:ascii="Times New Roman" w:hAnsi="Times New Roman"/>
          <w:b w:val="0"/>
          <w:sz w:val="20"/>
        </w:rPr>
      </w:pPr>
      <w:r w:rsidRPr="005D6E90">
        <w:rPr>
          <w:rFonts w:ascii="Times New Roman" w:hAnsi="Times New Roman"/>
          <w:b w:val="0"/>
          <w:sz w:val="20"/>
        </w:rPr>
        <w:t>RAN4 has not specified requirements (reporting delay, missed ACK/NACK rate) for the measurement of  E-CGI on LTE cells when configured with an NR SA configuration in 38.133. While the definiton of “not supported” is slightly unclear when talking about requirements rather than signalling functionality, and noting that RAN2 signalling does not support this we propose</w:t>
      </w:r>
      <w:r>
        <w:rPr>
          <w:rFonts w:ascii="Times New Roman" w:hAnsi="Times New Roman"/>
          <w:b w:val="0"/>
          <w:sz w:val="20"/>
        </w:rPr>
        <w:t xml:space="preserve"> to reply to the LS</w:t>
      </w:r>
    </w:p>
    <w:p w:rsidR="005D6E90" w:rsidRDefault="005D6E90" w:rsidP="00AE77F6">
      <w:pPr>
        <w:pStyle w:val="Header"/>
        <w:rPr>
          <w:rFonts w:ascii="Times New Roman" w:hAnsi="Times New Roman"/>
          <w:b w:val="0"/>
          <w:sz w:val="20"/>
        </w:rPr>
      </w:pPr>
    </w:p>
    <w:p w:rsidR="005D6E90" w:rsidRPr="005D6E90" w:rsidRDefault="005D6E90" w:rsidP="00AE77F6">
      <w:pPr>
        <w:pStyle w:val="Header"/>
        <w:rPr>
          <w:rFonts w:ascii="Times New Roman" w:hAnsi="Times New Roman"/>
          <w:sz w:val="20"/>
        </w:rPr>
      </w:pPr>
      <w:r w:rsidRPr="005D6E90">
        <w:rPr>
          <w:rFonts w:ascii="Times New Roman" w:hAnsi="Times New Roman"/>
          <w:sz w:val="20"/>
        </w:rPr>
        <w:t xml:space="preserve">Proposal 1: </w:t>
      </w:r>
      <w:r>
        <w:rPr>
          <w:rFonts w:ascii="Times New Roman" w:hAnsi="Times New Roman"/>
          <w:sz w:val="20"/>
        </w:rPr>
        <w:t xml:space="preserve">RAN4 reply is that similarly to RAN2 </w:t>
      </w:r>
      <w:r w:rsidRPr="005D6E90">
        <w:rPr>
          <w:rFonts w:ascii="Times New Roman" w:hAnsi="Times New Roman"/>
          <w:sz w:val="20"/>
        </w:rPr>
        <w:t>RAN4 has not developed requirements such as E-CGI identification delay or missed HARQ ACK/NACK rate for autonomous gap ANR (towards LTE neighbour cells) configured by NR PCell in NR  in 38.133 release 15.</w:t>
      </w:r>
    </w:p>
    <w:p w:rsidR="005D6E90" w:rsidRPr="00EA5112" w:rsidRDefault="005D6E90" w:rsidP="00AE77F6">
      <w:pPr>
        <w:pStyle w:val="Header"/>
        <w:rPr>
          <w:rFonts w:ascii="Arial" w:hAnsi="Arial" w:cs="Arial"/>
          <w:sz w:val="20"/>
        </w:rPr>
      </w:pPr>
    </w:p>
    <w:p w:rsidR="00AE77F6" w:rsidRPr="00EA5112" w:rsidRDefault="00AE77F6" w:rsidP="005D6E90">
      <w:pPr>
        <w:pStyle w:val="Header"/>
        <w:spacing w:before="100"/>
        <w:rPr>
          <w:rFonts w:ascii="Arial" w:hAnsi="Arial" w:cs="Arial"/>
          <w:sz w:val="20"/>
        </w:rPr>
      </w:pPr>
      <w:r w:rsidRPr="00EA5112">
        <w:rPr>
          <w:rFonts w:ascii="Arial" w:hAnsi="Arial" w:cs="Arial"/>
          <w:sz w:val="20"/>
        </w:rPr>
        <w:t xml:space="preserve">RAN2 also discussed </w:t>
      </w:r>
      <w:r>
        <w:rPr>
          <w:rFonts w:ascii="Arial" w:hAnsi="Arial" w:cs="Arial"/>
          <w:sz w:val="20"/>
        </w:rPr>
        <w:t xml:space="preserve">whether </w:t>
      </w:r>
      <w:r w:rsidRPr="00EA5112">
        <w:rPr>
          <w:rFonts w:ascii="Arial" w:hAnsi="Arial" w:cs="Arial"/>
          <w:sz w:val="20"/>
        </w:rPr>
        <w:t>autonomous gap ANR (towards neighbour cells) configured by LTE</w:t>
      </w:r>
      <w:r>
        <w:rPr>
          <w:rFonts w:ascii="Arial" w:hAnsi="Arial" w:cs="Arial"/>
          <w:sz w:val="20"/>
        </w:rPr>
        <w:t xml:space="preserve"> </w:t>
      </w:r>
      <w:r w:rsidRPr="00EA5112">
        <w:rPr>
          <w:rFonts w:ascii="Arial" w:hAnsi="Arial" w:cs="Arial"/>
          <w:sz w:val="20"/>
        </w:rPr>
        <w:t>/</w:t>
      </w:r>
      <w:r>
        <w:rPr>
          <w:rFonts w:ascii="Arial" w:hAnsi="Arial" w:cs="Arial"/>
          <w:sz w:val="20"/>
        </w:rPr>
        <w:t xml:space="preserve"> </w:t>
      </w:r>
      <w:r w:rsidRPr="00EA5112">
        <w:rPr>
          <w:rFonts w:ascii="Arial" w:hAnsi="Arial" w:cs="Arial"/>
          <w:sz w:val="20"/>
        </w:rPr>
        <w:t>MN in EN-DC</w:t>
      </w:r>
      <w:r>
        <w:rPr>
          <w:rFonts w:ascii="Arial" w:hAnsi="Arial" w:cs="Arial"/>
          <w:sz w:val="20"/>
        </w:rPr>
        <w:t xml:space="preserve"> is supported</w:t>
      </w:r>
      <w:r w:rsidRPr="00EA5112">
        <w:rPr>
          <w:rFonts w:ascii="Arial" w:hAnsi="Arial" w:cs="Arial"/>
          <w:sz w:val="20"/>
        </w:rPr>
        <w:t xml:space="preserve">. RAN2 identified that there would be interruption time on all NR SCG cells if UE starts autonomous gap in EN-DC and SN does not know this (especially for the UE only supporting per-UE gap). Thus, RAN2 </w:t>
      </w:r>
      <w:r>
        <w:rPr>
          <w:rFonts w:ascii="Arial" w:hAnsi="Arial" w:cs="Arial"/>
          <w:sz w:val="20"/>
        </w:rPr>
        <w:t xml:space="preserve">also </w:t>
      </w:r>
      <w:r w:rsidRPr="00EA5112">
        <w:rPr>
          <w:rFonts w:ascii="Arial" w:hAnsi="Arial" w:cs="Arial"/>
          <w:sz w:val="20"/>
        </w:rPr>
        <w:t>would like to ask RAN4:</w:t>
      </w:r>
    </w:p>
    <w:p w:rsidR="00AE77F6" w:rsidRPr="00AE77F6" w:rsidRDefault="00AE77F6" w:rsidP="00AE77F6">
      <w:pPr>
        <w:pStyle w:val="Header"/>
        <w:spacing w:before="100"/>
        <w:rPr>
          <w:rFonts w:ascii="Times New Roman" w:hAnsi="Times New Roman"/>
          <w:b w:val="0"/>
          <w:sz w:val="20"/>
          <w:u w:val="single"/>
        </w:rPr>
      </w:pPr>
      <w:r w:rsidRPr="00AE77F6">
        <w:rPr>
          <w:rFonts w:ascii="Times New Roman" w:hAnsi="Times New Roman"/>
          <w:b w:val="0"/>
          <w:sz w:val="20"/>
          <w:u w:val="single"/>
        </w:rPr>
        <w:t>Discussion</w:t>
      </w:r>
    </w:p>
    <w:p w:rsidR="00AE77F6" w:rsidRPr="00AE77F6" w:rsidRDefault="00AE77F6" w:rsidP="00AE77F6">
      <w:pPr>
        <w:pStyle w:val="Header"/>
        <w:spacing w:before="100"/>
        <w:rPr>
          <w:rFonts w:ascii="Times New Roman" w:hAnsi="Times New Roman"/>
          <w:b w:val="0"/>
          <w:sz w:val="20"/>
        </w:rPr>
      </w:pPr>
      <w:r w:rsidRPr="00AE77F6">
        <w:rPr>
          <w:rFonts w:ascii="Times New Roman" w:hAnsi="Times New Roman"/>
          <w:b w:val="0"/>
          <w:sz w:val="20"/>
        </w:rPr>
        <w:t xml:space="preserve">RAN2’s assumption is basically correct, there could be interruptions to SGC cells. Technically, such interruptions are a bit unlikely for most LTE intrafrequency ANR cases since the LTE RF chain will not need to be reconfigured to start CGI decoding which is a baseband operation. Still, for interfrequency operation, and for some special cases of intrafrequency LTE ANR it could be that this operation causes interruption to NR reception, for example if an RF chain needs to be started or reconfigured to perform the ANR measurement in an autonomous gap. </w:t>
      </w:r>
    </w:p>
    <w:p w:rsidR="00AE77F6" w:rsidRPr="00EA5112" w:rsidRDefault="00AE77F6" w:rsidP="00AE77F6">
      <w:pPr>
        <w:pStyle w:val="Header"/>
        <w:spacing w:before="100"/>
        <w:rPr>
          <w:rFonts w:ascii="Arial" w:hAnsi="Arial" w:cs="Arial"/>
          <w:sz w:val="20"/>
        </w:rPr>
      </w:pPr>
      <w:r w:rsidRPr="00AE77F6">
        <w:rPr>
          <w:rFonts w:ascii="Arial" w:hAnsi="Arial" w:cs="Arial"/>
          <w:sz w:val="20"/>
        </w:rPr>
        <w:t>Q 2: whether autonomous gap ANR (towards 2G/3G/4G neighbour cells) configured by LTE PCell in EN-DC is supported? Note that RAN2 signalling does support configuration of this</w:t>
      </w:r>
      <w:r w:rsidRPr="00EA5112">
        <w:rPr>
          <w:rFonts w:ascii="Arial" w:hAnsi="Arial" w:cs="Arial"/>
          <w:sz w:val="20"/>
        </w:rPr>
        <w:t>.</w:t>
      </w:r>
    </w:p>
    <w:p w:rsidR="00AE77F6" w:rsidRDefault="00AE77F6" w:rsidP="008F765F">
      <w:pPr>
        <w:rPr>
          <w:lang w:eastAsia="zh-CN"/>
        </w:rPr>
      </w:pPr>
    </w:p>
    <w:p w:rsidR="00AE77F6" w:rsidRDefault="00AE77F6" w:rsidP="00AE77F6">
      <w:pPr>
        <w:pStyle w:val="Header"/>
        <w:spacing w:before="100"/>
        <w:rPr>
          <w:rFonts w:ascii="Arial" w:hAnsi="Arial" w:cs="Arial"/>
          <w:b w:val="0"/>
          <w:sz w:val="20"/>
          <w:u w:val="single"/>
        </w:rPr>
      </w:pPr>
      <w:r w:rsidRPr="00AE77F6">
        <w:rPr>
          <w:rFonts w:ascii="Arial" w:hAnsi="Arial" w:cs="Arial"/>
          <w:b w:val="0"/>
          <w:sz w:val="20"/>
          <w:u w:val="single"/>
        </w:rPr>
        <w:t>Discussion</w:t>
      </w:r>
    </w:p>
    <w:p w:rsidR="00AE77F6" w:rsidRDefault="003E06D4" w:rsidP="00AE77F6">
      <w:pPr>
        <w:pStyle w:val="Header"/>
        <w:spacing w:before="100"/>
        <w:rPr>
          <w:rFonts w:ascii="Times New Roman" w:hAnsi="Times New Roman"/>
          <w:b w:val="0"/>
          <w:sz w:val="20"/>
        </w:rPr>
      </w:pPr>
      <w:r w:rsidRPr="003E06D4">
        <w:rPr>
          <w:rFonts w:ascii="Times New Roman" w:hAnsi="Times New Roman"/>
          <w:b w:val="0"/>
          <w:sz w:val="20"/>
        </w:rPr>
        <w:t xml:space="preserve">As the scenrio involves configuration of autonomous gap ANR by an LTE PCell, it would be expected that 36.133 requirements are applicable, meaning that the identification delay and LTE missed ACK/NACK rate  is specified by RAN4. What has not been specified is the impact to NR. Such analysis would be technically quite complicated to perform, because the impact of the </w:t>
      </w:r>
      <w:r>
        <w:rPr>
          <w:rFonts w:ascii="Times New Roman" w:hAnsi="Times New Roman"/>
          <w:b w:val="0"/>
          <w:sz w:val="20"/>
        </w:rPr>
        <w:t>2G/3G/4G</w:t>
      </w:r>
      <w:r w:rsidRPr="003E06D4">
        <w:rPr>
          <w:rFonts w:ascii="Times New Roman" w:hAnsi="Times New Roman"/>
          <w:b w:val="0"/>
          <w:sz w:val="20"/>
        </w:rPr>
        <w:t xml:space="preserve"> triggered interruptions due to different numerologies and ACK/NACK timing would need to be considered. Clearly, RAN4 has not considered such aspects in release 15 work, and the scope of the question from RAN2 relates to release 15.</w:t>
      </w:r>
    </w:p>
    <w:p w:rsidR="003E06D4" w:rsidRPr="003E06D4" w:rsidRDefault="003E06D4" w:rsidP="00AE77F6">
      <w:pPr>
        <w:pStyle w:val="Header"/>
        <w:spacing w:before="100"/>
        <w:rPr>
          <w:rFonts w:ascii="Times New Roman" w:hAnsi="Times New Roman"/>
          <w:sz w:val="20"/>
        </w:rPr>
      </w:pPr>
      <w:r w:rsidRPr="003E06D4">
        <w:rPr>
          <w:rFonts w:ascii="Times New Roman" w:hAnsi="Times New Roman"/>
          <w:sz w:val="20"/>
        </w:rPr>
        <w:lastRenderedPageBreak/>
        <w:t xml:space="preserve">Observation 1: Existing requirements in 36.133 for autonomous gap ANR (towards 2G/3G/4G neighbour cells) would apply when configured </w:t>
      </w:r>
      <w:r>
        <w:rPr>
          <w:rFonts w:ascii="Times New Roman" w:hAnsi="Times New Roman"/>
          <w:sz w:val="20"/>
        </w:rPr>
        <w:t xml:space="preserve">the operation is configured </w:t>
      </w:r>
      <w:r w:rsidRPr="003E06D4">
        <w:rPr>
          <w:rFonts w:ascii="Times New Roman" w:hAnsi="Times New Roman"/>
          <w:sz w:val="20"/>
        </w:rPr>
        <w:t>by LTE PCell in EN-DC</w:t>
      </w:r>
    </w:p>
    <w:p w:rsidR="003E06D4" w:rsidRDefault="003E06D4" w:rsidP="00AE77F6">
      <w:pPr>
        <w:pStyle w:val="Header"/>
        <w:spacing w:before="100"/>
        <w:rPr>
          <w:rFonts w:ascii="Times New Roman" w:hAnsi="Times New Roman"/>
          <w:b w:val="0"/>
          <w:sz w:val="20"/>
        </w:rPr>
      </w:pPr>
      <w:r w:rsidRPr="003E06D4">
        <w:rPr>
          <w:rFonts w:ascii="Times New Roman" w:hAnsi="Times New Roman"/>
          <w:b w:val="0"/>
          <w:sz w:val="20"/>
        </w:rPr>
        <w:t xml:space="preserve">Although it has not been specified, it is rather obvious that the UE cannot make autonomous interruptions to NR for </w:t>
      </w:r>
      <w:r>
        <w:rPr>
          <w:rFonts w:ascii="Times New Roman" w:hAnsi="Times New Roman"/>
          <w:b w:val="0"/>
          <w:sz w:val="20"/>
        </w:rPr>
        <w:t>2G/3G/4G CGI reading operations before it has been requested to perform the measurement due to causality considerations. Equally, interruptions cannot occur after the UE has successfully decoded the 2G/3G/4G CGI since it has completed the requested operation.</w:t>
      </w:r>
    </w:p>
    <w:p w:rsidR="003E06D4" w:rsidRDefault="003E06D4" w:rsidP="00AE77F6">
      <w:pPr>
        <w:pStyle w:val="Header"/>
        <w:spacing w:before="100"/>
        <w:rPr>
          <w:rFonts w:ascii="Times New Roman" w:hAnsi="Times New Roman"/>
          <w:sz w:val="20"/>
        </w:rPr>
      </w:pPr>
      <w:r>
        <w:rPr>
          <w:rFonts w:ascii="Times New Roman" w:hAnsi="Times New Roman"/>
          <w:sz w:val="20"/>
        </w:rPr>
        <w:t xml:space="preserve">Observation 2: Although not explicitly specified, NR interruptions should </w:t>
      </w:r>
      <w:r w:rsidR="0068368D">
        <w:rPr>
          <w:rFonts w:ascii="Times New Roman" w:hAnsi="Times New Roman"/>
          <w:sz w:val="20"/>
        </w:rPr>
        <w:t>not occur before the CGI reading operation has been requested, or after the CGI identification is complete.</w:t>
      </w:r>
    </w:p>
    <w:p w:rsidR="0068368D" w:rsidRDefault="0068368D" w:rsidP="00AE77F6">
      <w:pPr>
        <w:pStyle w:val="Header"/>
        <w:spacing w:before="100"/>
        <w:rPr>
          <w:rFonts w:ascii="Times New Roman" w:hAnsi="Times New Roman"/>
          <w:b w:val="0"/>
          <w:sz w:val="20"/>
        </w:rPr>
      </w:pPr>
      <w:r>
        <w:rPr>
          <w:rFonts w:ascii="Times New Roman" w:hAnsi="Times New Roman"/>
          <w:b w:val="0"/>
          <w:sz w:val="20"/>
        </w:rPr>
        <w:t>Based on this, although the NR interruption reqirements have not been discussed in release 15, we think it is reasonable to expect that other aspects of CGI reading are possible in release 15.</w:t>
      </w:r>
      <w:r w:rsidR="00E848D4">
        <w:rPr>
          <w:rFonts w:ascii="Times New Roman" w:hAnsi="Times New Roman"/>
          <w:b w:val="0"/>
          <w:sz w:val="20"/>
        </w:rPr>
        <w:t xml:space="preserve"> It is worth noting that a very similar approach is used for aquring the SFN to allow the UE to request measurement gaps in interRAT RSTD measurement in SA operation of NR.</w:t>
      </w:r>
    </w:p>
    <w:p w:rsidR="00E848D4" w:rsidRDefault="00E848D4" w:rsidP="00AE77F6">
      <w:pPr>
        <w:pStyle w:val="Header"/>
        <w:spacing w:before="100"/>
        <w:rPr>
          <w:rFonts w:ascii="Times New Roman" w:hAnsi="Times New Roman"/>
          <w:b w:val="0"/>
          <w:sz w:val="20"/>
        </w:rPr>
      </w:pPr>
    </w:p>
    <w:tbl>
      <w:tblPr>
        <w:tblStyle w:val="TableGrid"/>
        <w:tblW w:w="0" w:type="auto"/>
        <w:tblLook w:val="04A0" w:firstRow="1" w:lastRow="0" w:firstColumn="1" w:lastColumn="0" w:noHBand="0" w:noVBand="1"/>
      </w:tblPr>
      <w:tblGrid>
        <w:gridCol w:w="10537"/>
      </w:tblGrid>
      <w:tr w:rsidR="00E848D4" w:rsidTr="00E848D4">
        <w:tc>
          <w:tcPr>
            <w:tcW w:w="10537" w:type="dxa"/>
          </w:tcPr>
          <w:p w:rsidR="00E848D4" w:rsidRPr="00E848D4" w:rsidRDefault="00E848D4" w:rsidP="00E848D4">
            <w:pPr>
              <w:pStyle w:val="B10"/>
              <w:ind w:left="284" w:hanging="1"/>
            </w:pPr>
            <w:r w:rsidRPr="003B6F2D">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cs="v4.2.0"/>
                <w:noProof/>
                <w:position w:val="-14"/>
                <w:lang w:val="en-US" w:eastAsia="zh-CN"/>
              </w:rPr>
              <w:drawing>
                <wp:inline distT="0" distB="0" distL="0" distR="0" wp14:anchorId="517F7013" wp14:editId="20FB625E">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cs="v4.2.0"/>
              </w:rPr>
              <w:t xml:space="preserve"> </w:t>
            </w:r>
            <w:r w:rsidRPr="003B6F2D">
              <w:t>time period</w:t>
            </w:r>
            <w:r w:rsidRPr="003B6F2D">
              <w:rPr>
                <w:rFonts w:cs="v4.2.0"/>
              </w:rPr>
              <w:t xml:space="preserve"> starts while meeting all the requirements in Section 9.4.4.1.2, provided that </w:t>
            </w:r>
            <w:r w:rsidRPr="003B6F2D">
              <w:t xml:space="preserve">the OTDOA assistance data is provided to allow sufficient time for the UE to acquire the SFN before the </w:t>
            </w:r>
            <w:r w:rsidRPr="003B6F2D">
              <w:rPr>
                <w:rFonts w:cs="v4.2.0"/>
                <w:noProof/>
                <w:position w:val="-14"/>
                <w:lang w:val="en-US" w:eastAsia="zh-CN"/>
              </w:rPr>
              <w:drawing>
                <wp:inline distT="0" distB="0" distL="0" distR="0" wp14:anchorId="66F98557" wp14:editId="0D7D489B">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t xml:space="preserve"> starts.</w:t>
            </w:r>
          </w:p>
        </w:tc>
      </w:tr>
    </w:tbl>
    <w:p w:rsidR="00E848D4" w:rsidRDefault="00E848D4" w:rsidP="00AE77F6">
      <w:pPr>
        <w:pStyle w:val="Header"/>
        <w:spacing w:before="100"/>
        <w:rPr>
          <w:rFonts w:ascii="Times New Roman" w:hAnsi="Times New Roman"/>
          <w:b w:val="0"/>
          <w:sz w:val="20"/>
        </w:rPr>
      </w:pPr>
    </w:p>
    <w:p w:rsidR="00E848D4" w:rsidRDefault="00E848D4" w:rsidP="00AE77F6">
      <w:pPr>
        <w:pStyle w:val="Header"/>
        <w:spacing w:before="100"/>
        <w:rPr>
          <w:rFonts w:ascii="Times New Roman" w:hAnsi="Times New Roman"/>
          <w:b w:val="0"/>
          <w:sz w:val="20"/>
        </w:rPr>
      </w:pPr>
      <w:r>
        <w:rPr>
          <w:rFonts w:ascii="Times New Roman" w:hAnsi="Times New Roman"/>
          <w:b w:val="0"/>
          <w:sz w:val="20"/>
        </w:rPr>
        <w:t>In the RSTD gap request case, the UE is allowed to make autonomous interruptions (to NR, since this is for NR SA operation) with unspecified missed ACK/NACK rate.</w:t>
      </w:r>
    </w:p>
    <w:p w:rsidR="00E848D4" w:rsidRPr="003F113A" w:rsidRDefault="00E848D4" w:rsidP="00AE77F6">
      <w:pPr>
        <w:pStyle w:val="Header"/>
        <w:spacing w:before="100"/>
        <w:rPr>
          <w:rFonts w:ascii="Times New Roman" w:hAnsi="Times New Roman"/>
          <w:sz w:val="20"/>
        </w:rPr>
      </w:pPr>
      <w:r w:rsidRPr="003F113A">
        <w:rPr>
          <w:rFonts w:ascii="Times New Roman" w:hAnsi="Times New Roman"/>
          <w:sz w:val="20"/>
        </w:rPr>
        <w:t xml:space="preserve">Propsoal </w:t>
      </w:r>
      <w:r w:rsidR="005D6E90" w:rsidRPr="003F113A">
        <w:rPr>
          <w:rFonts w:ascii="Times New Roman" w:hAnsi="Times New Roman"/>
          <w:sz w:val="20"/>
        </w:rPr>
        <w:t>2</w:t>
      </w:r>
      <w:r w:rsidRPr="003F113A">
        <w:rPr>
          <w:rFonts w:ascii="Times New Roman" w:hAnsi="Times New Roman"/>
          <w:sz w:val="20"/>
        </w:rPr>
        <w:t xml:space="preserve"> : Autonomous gap ANR (towards 2G/3G/4G neighbour cells) configured by LTE PCell in EN-DC is supported in release 15.</w:t>
      </w:r>
    </w:p>
    <w:p w:rsidR="005D6E90" w:rsidRPr="003F113A" w:rsidRDefault="00E848D4" w:rsidP="00AE77F6">
      <w:pPr>
        <w:pStyle w:val="Header"/>
        <w:spacing w:before="100"/>
        <w:rPr>
          <w:rFonts w:ascii="Times New Roman" w:hAnsi="Times New Roman"/>
          <w:sz w:val="20"/>
        </w:rPr>
      </w:pPr>
      <w:r w:rsidRPr="003F113A">
        <w:rPr>
          <w:rFonts w:ascii="Times New Roman" w:hAnsi="Times New Roman"/>
          <w:sz w:val="20"/>
        </w:rPr>
        <w:t xml:space="preserve">Proposal </w:t>
      </w:r>
      <w:r w:rsidR="005D6E90" w:rsidRPr="003F113A">
        <w:rPr>
          <w:rFonts w:ascii="Times New Roman" w:hAnsi="Times New Roman"/>
          <w:sz w:val="20"/>
        </w:rPr>
        <w:t>3</w:t>
      </w:r>
      <w:r w:rsidRPr="003F113A">
        <w:rPr>
          <w:rFonts w:ascii="Times New Roman" w:hAnsi="Times New Roman"/>
          <w:sz w:val="20"/>
        </w:rPr>
        <w:t xml:space="preserve"> : Existing requirements in 36.133 apply in this case. </w:t>
      </w:r>
    </w:p>
    <w:p w:rsidR="005D6E90" w:rsidRPr="003F113A" w:rsidRDefault="005D6E90" w:rsidP="005D6E90">
      <w:pPr>
        <w:pStyle w:val="Header"/>
        <w:spacing w:before="100"/>
        <w:rPr>
          <w:rFonts w:ascii="Times New Roman" w:hAnsi="Times New Roman"/>
          <w:sz w:val="20"/>
        </w:rPr>
      </w:pPr>
      <w:r w:rsidRPr="003F113A">
        <w:rPr>
          <w:rFonts w:ascii="Times New Roman" w:hAnsi="Times New Roman"/>
          <w:sz w:val="20"/>
        </w:rPr>
        <w:t>Proposal 4 : Similarly to SA interRAT RSTD measurements it is specified that the UE is allowed to make autonomous interruptions during a 2G/3G/4G CGI reading procedure. There are no further requierments for NR SGC interruptions specified in release 15.</w:t>
      </w:r>
    </w:p>
    <w:p w:rsidR="0034168A" w:rsidRPr="0034168A" w:rsidRDefault="005813AA" w:rsidP="00BE0426">
      <w:pPr>
        <w:pStyle w:val="Heading1"/>
        <w:jc w:val="both"/>
        <w:rPr>
          <w:lang w:val="en-US" w:eastAsia="zh-CN"/>
        </w:rPr>
      </w:pPr>
      <w:r>
        <w:rPr>
          <w:rFonts w:eastAsia="SimSun"/>
          <w:lang w:val="en-US" w:eastAsia="zh-CN"/>
        </w:rPr>
        <w:t>Conclusion</w:t>
      </w:r>
    </w:p>
    <w:p w:rsidR="00195030" w:rsidRDefault="005D6E90" w:rsidP="00195030">
      <w:r>
        <w:t xml:space="preserve">In this paper we discuss the liaison statement on ANR in </w:t>
      </w:r>
      <w:r>
        <w:fldChar w:fldCharType="begin"/>
      </w:r>
      <w:r>
        <w:instrText xml:space="preserve"> REF _Ref3558839 \r \h </w:instrText>
      </w:r>
      <w:r>
        <w:fldChar w:fldCharType="separate"/>
      </w:r>
      <w:r>
        <w:t>[2]</w:t>
      </w:r>
      <w:r>
        <w:fldChar w:fldCharType="end"/>
      </w:r>
      <w:r>
        <w:t>. We propose</w:t>
      </w:r>
    </w:p>
    <w:p w:rsidR="00234C8D" w:rsidRPr="005D6E90" w:rsidRDefault="00234C8D" w:rsidP="00234C8D">
      <w:pPr>
        <w:pStyle w:val="Header"/>
        <w:rPr>
          <w:rFonts w:ascii="Times New Roman" w:hAnsi="Times New Roman"/>
          <w:sz w:val="20"/>
        </w:rPr>
      </w:pPr>
      <w:r w:rsidRPr="005D6E90">
        <w:rPr>
          <w:rFonts w:ascii="Times New Roman" w:hAnsi="Times New Roman"/>
          <w:sz w:val="20"/>
        </w:rPr>
        <w:t xml:space="preserve">Proposal 1: </w:t>
      </w:r>
      <w:r>
        <w:rPr>
          <w:rFonts w:ascii="Times New Roman" w:hAnsi="Times New Roman"/>
          <w:sz w:val="20"/>
        </w:rPr>
        <w:t xml:space="preserve">RAN4 reply is that similarly to RAN2 </w:t>
      </w:r>
      <w:r w:rsidRPr="005D6E90">
        <w:rPr>
          <w:rFonts w:ascii="Times New Roman" w:hAnsi="Times New Roman"/>
          <w:sz w:val="20"/>
        </w:rPr>
        <w:t>RAN4 has not developed requirements such as E-CGI identification delay or missed HARQ ACK/NACK rate for autonomous gap ANR (towards LTE neighbour cells) configured by NR PCell in NR  in 38.133 release 15.</w:t>
      </w:r>
    </w:p>
    <w:p w:rsidR="003F113A" w:rsidRPr="003F113A" w:rsidRDefault="003F113A" w:rsidP="003F113A">
      <w:pPr>
        <w:pStyle w:val="Header"/>
        <w:spacing w:before="100"/>
        <w:rPr>
          <w:rFonts w:ascii="Times New Roman" w:hAnsi="Times New Roman"/>
          <w:sz w:val="20"/>
        </w:rPr>
      </w:pPr>
      <w:r w:rsidRPr="003F113A">
        <w:rPr>
          <w:rFonts w:ascii="Times New Roman" w:hAnsi="Times New Roman"/>
          <w:sz w:val="20"/>
        </w:rPr>
        <w:t>Propsoal 2 : Autonomous gap ANR (towards 2G/3G/4G neighbour cells) configured by LTE PCell in EN-DC is supported in release 15.</w:t>
      </w:r>
    </w:p>
    <w:p w:rsidR="003F113A" w:rsidRPr="003F113A" w:rsidRDefault="003F113A" w:rsidP="003F113A">
      <w:pPr>
        <w:pStyle w:val="Header"/>
        <w:spacing w:before="100"/>
        <w:rPr>
          <w:rFonts w:ascii="Times New Roman" w:hAnsi="Times New Roman"/>
          <w:sz w:val="20"/>
        </w:rPr>
      </w:pPr>
      <w:r w:rsidRPr="003F113A">
        <w:rPr>
          <w:rFonts w:ascii="Times New Roman" w:hAnsi="Times New Roman"/>
          <w:sz w:val="20"/>
        </w:rPr>
        <w:t xml:space="preserve">Proposal 3 : Existing requirements in 36.133 apply in this case. </w:t>
      </w:r>
    </w:p>
    <w:p w:rsidR="003F113A" w:rsidRPr="00436585" w:rsidRDefault="003F113A" w:rsidP="00436585">
      <w:pPr>
        <w:pStyle w:val="Header"/>
        <w:spacing w:before="100"/>
        <w:rPr>
          <w:rFonts w:ascii="Times New Roman" w:hAnsi="Times New Roman"/>
          <w:sz w:val="20"/>
        </w:rPr>
      </w:pPr>
      <w:r w:rsidRPr="003F113A">
        <w:rPr>
          <w:rFonts w:ascii="Times New Roman" w:hAnsi="Times New Roman"/>
          <w:sz w:val="20"/>
        </w:rPr>
        <w:t>Proposal 4 : Similarly to SA interRAT RSTD measurements it is specified that the UE is allowed to make autonomous interruptions during a 2G/3G/4G CGI reading procedure. There are no further requierments for NR SGC interruptions specified in release 15.</w:t>
      </w:r>
    </w:p>
    <w:p w:rsidR="005813AA" w:rsidRDefault="005813AA" w:rsidP="005813AA">
      <w:pPr>
        <w:pStyle w:val="Heading1"/>
        <w:jc w:val="both"/>
        <w:rPr>
          <w:rFonts w:eastAsia="SimSun"/>
          <w:lang w:val="en-US" w:eastAsia="zh-CN"/>
        </w:rPr>
      </w:pPr>
      <w:r>
        <w:rPr>
          <w:rFonts w:eastAsia="SimSun"/>
          <w:lang w:val="en-US" w:eastAsia="zh-CN"/>
        </w:rPr>
        <w:t>References</w:t>
      </w:r>
    </w:p>
    <w:p w:rsidR="001F6E46" w:rsidRDefault="001F6E46" w:rsidP="0068368D">
      <w:pPr>
        <w:pStyle w:val="3GPPNormalText"/>
        <w:numPr>
          <w:ilvl w:val="0"/>
          <w:numId w:val="5"/>
        </w:numPr>
        <w:rPr>
          <w:lang w:eastAsia="zh-CN"/>
        </w:rPr>
      </w:pPr>
      <w:bookmarkStart w:id="2" w:name="_Ref3558633"/>
      <w:r>
        <w:rPr>
          <w:lang w:eastAsia="zh-CN"/>
        </w:rPr>
        <w:t>R2-1902736, “</w:t>
      </w:r>
      <w:r w:rsidR="00436585" w:rsidRPr="00436585">
        <w:rPr>
          <w:lang w:eastAsia="zh-CN"/>
        </w:rPr>
        <w:t>LS on autonomous gap for NR ANR</w:t>
      </w:r>
      <w:r>
        <w:rPr>
          <w:lang w:eastAsia="zh-CN"/>
        </w:rPr>
        <w:t xml:space="preserve">”, RAN WG2 </w:t>
      </w:r>
    </w:p>
    <w:p w:rsidR="00C36F14" w:rsidRDefault="0068368D" w:rsidP="0068368D">
      <w:pPr>
        <w:pStyle w:val="3GPPNormalText"/>
        <w:numPr>
          <w:ilvl w:val="0"/>
          <w:numId w:val="5"/>
        </w:numPr>
        <w:rPr>
          <w:lang w:eastAsia="zh-CN"/>
        </w:rPr>
      </w:pPr>
      <w:r w:rsidRPr="0068368D">
        <w:rPr>
          <w:lang w:eastAsia="zh-CN"/>
        </w:rPr>
        <w:t>R4-1902032</w:t>
      </w:r>
      <w:r w:rsidRPr="0068368D">
        <w:rPr>
          <w:lang w:eastAsia="zh-CN"/>
        </w:rPr>
        <w:tab/>
        <w:t>Way forward on R15 NR RRM scope</w:t>
      </w:r>
      <w:r>
        <w:rPr>
          <w:lang w:eastAsia="zh-CN"/>
        </w:rPr>
        <w:t>, Intel</w:t>
      </w:r>
      <w:bookmarkEnd w:id="2"/>
    </w:p>
    <w:p w:rsidR="00CE3B39" w:rsidRPr="005813AA" w:rsidRDefault="00CE3B39" w:rsidP="00CE3B39">
      <w:pPr>
        <w:pStyle w:val="3GPPNormalText"/>
        <w:numPr>
          <w:ilvl w:val="0"/>
          <w:numId w:val="5"/>
        </w:numPr>
        <w:rPr>
          <w:lang w:eastAsia="zh-CN"/>
        </w:rPr>
      </w:pPr>
      <w:bookmarkStart w:id="3" w:name="_Ref3558839"/>
      <w:r>
        <w:rPr>
          <w:lang w:eastAsia="zh-CN"/>
        </w:rPr>
        <w:t>R2-1809226, “LS on RAN2 progress on ANR”, RAN WG2</w:t>
      </w:r>
      <w:bookmarkEnd w:id="3"/>
    </w:p>
    <w:p w:rsidR="00CE3B39" w:rsidRDefault="00CE3B39" w:rsidP="003F113A">
      <w:pPr>
        <w:pStyle w:val="3GPPNormalText"/>
        <w:ind w:left="698" w:firstLine="0"/>
        <w:rPr>
          <w:lang w:eastAsia="zh-CN"/>
        </w:rPr>
      </w:pPr>
    </w:p>
    <w:sectPr w:rsidR="00CE3B39"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E6A" w:rsidRDefault="00350E6A">
      <w:r>
        <w:separator/>
      </w:r>
    </w:p>
  </w:endnote>
  <w:endnote w:type="continuationSeparator" w:id="0">
    <w:p w:rsidR="00350E6A" w:rsidRDefault="0035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E6A" w:rsidRDefault="00350E6A">
      <w:r>
        <w:separator/>
      </w:r>
    </w:p>
  </w:footnote>
  <w:footnote w:type="continuationSeparator" w:id="0">
    <w:p w:rsidR="00350E6A" w:rsidRDefault="00350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2EF50F5"/>
    <w:multiLevelType w:val="hybridMultilevel"/>
    <w:tmpl w:val="26304950"/>
    <w:lvl w:ilvl="0" w:tplc="10388832">
      <w:start w:val="1"/>
      <w:numFmt w:val="bullet"/>
      <w:lvlText w:val="o"/>
      <w:lvlJc w:val="left"/>
      <w:pPr>
        <w:tabs>
          <w:tab w:val="num" w:pos="720"/>
        </w:tabs>
        <w:ind w:left="720" w:hanging="360"/>
      </w:pPr>
      <w:rPr>
        <w:rFonts w:ascii="Courier New" w:hAnsi="Courier New" w:hint="default"/>
      </w:rPr>
    </w:lvl>
    <w:lvl w:ilvl="1" w:tplc="7298BA38">
      <w:start w:val="1"/>
      <w:numFmt w:val="bullet"/>
      <w:lvlText w:val="o"/>
      <w:lvlJc w:val="left"/>
      <w:pPr>
        <w:tabs>
          <w:tab w:val="num" w:pos="1440"/>
        </w:tabs>
        <w:ind w:left="1440" w:hanging="360"/>
      </w:pPr>
      <w:rPr>
        <w:rFonts w:ascii="Courier New" w:hAnsi="Courier New" w:hint="default"/>
      </w:rPr>
    </w:lvl>
    <w:lvl w:ilvl="2" w:tplc="82BA939A" w:tentative="1">
      <w:start w:val="1"/>
      <w:numFmt w:val="bullet"/>
      <w:lvlText w:val="o"/>
      <w:lvlJc w:val="left"/>
      <w:pPr>
        <w:tabs>
          <w:tab w:val="num" w:pos="2160"/>
        </w:tabs>
        <w:ind w:left="2160" w:hanging="360"/>
      </w:pPr>
      <w:rPr>
        <w:rFonts w:ascii="Courier New" w:hAnsi="Courier New" w:hint="default"/>
      </w:rPr>
    </w:lvl>
    <w:lvl w:ilvl="3" w:tplc="294A7562" w:tentative="1">
      <w:start w:val="1"/>
      <w:numFmt w:val="bullet"/>
      <w:lvlText w:val="o"/>
      <w:lvlJc w:val="left"/>
      <w:pPr>
        <w:tabs>
          <w:tab w:val="num" w:pos="2880"/>
        </w:tabs>
        <w:ind w:left="2880" w:hanging="360"/>
      </w:pPr>
      <w:rPr>
        <w:rFonts w:ascii="Courier New" w:hAnsi="Courier New" w:hint="default"/>
      </w:rPr>
    </w:lvl>
    <w:lvl w:ilvl="4" w:tplc="D43A4A1A" w:tentative="1">
      <w:start w:val="1"/>
      <w:numFmt w:val="bullet"/>
      <w:lvlText w:val="o"/>
      <w:lvlJc w:val="left"/>
      <w:pPr>
        <w:tabs>
          <w:tab w:val="num" w:pos="3600"/>
        </w:tabs>
        <w:ind w:left="3600" w:hanging="360"/>
      </w:pPr>
      <w:rPr>
        <w:rFonts w:ascii="Courier New" w:hAnsi="Courier New" w:hint="default"/>
      </w:rPr>
    </w:lvl>
    <w:lvl w:ilvl="5" w:tplc="2D6ABBC8" w:tentative="1">
      <w:start w:val="1"/>
      <w:numFmt w:val="bullet"/>
      <w:lvlText w:val="o"/>
      <w:lvlJc w:val="left"/>
      <w:pPr>
        <w:tabs>
          <w:tab w:val="num" w:pos="4320"/>
        </w:tabs>
        <w:ind w:left="4320" w:hanging="360"/>
      </w:pPr>
      <w:rPr>
        <w:rFonts w:ascii="Courier New" w:hAnsi="Courier New" w:hint="default"/>
      </w:rPr>
    </w:lvl>
    <w:lvl w:ilvl="6" w:tplc="88D86478" w:tentative="1">
      <w:start w:val="1"/>
      <w:numFmt w:val="bullet"/>
      <w:lvlText w:val="o"/>
      <w:lvlJc w:val="left"/>
      <w:pPr>
        <w:tabs>
          <w:tab w:val="num" w:pos="5040"/>
        </w:tabs>
        <w:ind w:left="5040" w:hanging="360"/>
      </w:pPr>
      <w:rPr>
        <w:rFonts w:ascii="Courier New" w:hAnsi="Courier New" w:hint="default"/>
      </w:rPr>
    </w:lvl>
    <w:lvl w:ilvl="7" w:tplc="A6E416D4" w:tentative="1">
      <w:start w:val="1"/>
      <w:numFmt w:val="bullet"/>
      <w:lvlText w:val="o"/>
      <w:lvlJc w:val="left"/>
      <w:pPr>
        <w:tabs>
          <w:tab w:val="num" w:pos="5760"/>
        </w:tabs>
        <w:ind w:left="5760" w:hanging="360"/>
      </w:pPr>
      <w:rPr>
        <w:rFonts w:ascii="Courier New" w:hAnsi="Courier New" w:hint="default"/>
      </w:rPr>
    </w:lvl>
    <w:lvl w:ilvl="8" w:tplc="2AB6F6A2"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5"/>
  </w:num>
  <w:num w:numId="2">
    <w:abstractNumId w:val="23"/>
  </w:num>
  <w:num w:numId="3">
    <w:abstractNumId w:val="27"/>
  </w:num>
  <w:num w:numId="4">
    <w:abstractNumId w:val="10"/>
  </w:num>
  <w:num w:numId="5">
    <w:abstractNumId w:val="13"/>
  </w:num>
  <w:num w:numId="6">
    <w:abstractNumId w:val="4"/>
  </w:num>
  <w:num w:numId="7">
    <w:abstractNumId w:val="7"/>
  </w:num>
  <w:num w:numId="8">
    <w:abstractNumId w:val="22"/>
  </w:num>
  <w:num w:numId="9">
    <w:abstractNumId w:val="19"/>
  </w:num>
  <w:num w:numId="10">
    <w:abstractNumId w:val="1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1"/>
  </w:num>
  <w:num w:numId="14">
    <w:abstractNumId w:val="20"/>
  </w:num>
  <w:num w:numId="15">
    <w:abstractNumId w:val="5"/>
  </w:num>
  <w:num w:numId="16">
    <w:abstractNumId w:val="2"/>
  </w:num>
  <w:num w:numId="17">
    <w:abstractNumId w:val="16"/>
  </w:num>
  <w:num w:numId="18">
    <w:abstractNumId w:val="14"/>
  </w:num>
  <w:num w:numId="19">
    <w:abstractNumId w:val="3"/>
  </w:num>
  <w:num w:numId="20">
    <w:abstractNumId w:val="11"/>
  </w:num>
  <w:num w:numId="21">
    <w:abstractNumId w:val="12"/>
  </w:num>
  <w:num w:numId="22">
    <w:abstractNumId w:val="8"/>
  </w:num>
  <w:num w:numId="23">
    <w:abstractNumId w:val="28"/>
  </w:num>
  <w:num w:numId="24">
    <w:abstractNumId w:val="26"/>
  </w:num>
  <w:num w:numId="25">
    <w:abstractNumId w:val="21"/>
  </w:num>
  <w:num w:numId="26">
    <w:abstractNumId w:val="6"/>
  </w:num>
  <w:num w:numId="27">
    <w:abstractNumId w:val="25"/>
  </w:num>
  <w:num w:numId="28">
    <w:abstractNumId w:val="24"/>
  </w:num>
  <w:num w:numId="2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6E46"/>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4C8D"/>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E6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13A"/>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85"/>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6E90"/>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967"/>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2B49"/>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4BD"/>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476"/>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BF9"/>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C7B"/>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4264"/>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349"/>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D4"/>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7C1"/>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9832279">
      <w:bodyDiv w:val="1"/>
      <w:marLeft w:val="0"/>
      <w:marRight w:val="0"/>
      <w:marTop w:val="0"/>
      <w:marBottom w:val="0"/>
      <w:divBdr>
        <w:top w:val="none" w:sz="0" w:space="0" w:color="auto"/>
        <w:left w:val="none" w:sz="0" w:space="0" w:color="auto"/>
        <w:bottom w:val="none" w:sz="0" w:space="0" w:color="auto"/>
        <w:right w:val="none" w:sz="0" w:space="0" w:color="auto"/>
      </w:divBdr>
      <w:divsChild>
        <w:div w:id="498928161">
          <w:marLeft w:val="1267"/>
          <w:marRight w:val="0"/>
          <w:marTop w:val="0"/>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10075244">
      <w:bodyDiv w:val="1"/>
      <w:marLeft w:val="0"/>
      <w:marRight w:val="0"/>
      <w:marTop w:val="0"/>
      <w:marBottom w:val="0"/>
      <w:divBdr>
        <w:top w:val="none" w:sz="0" w:space="0" w:color="auto"/>
        <w:left w:val="none" w:sz="0" w:space="0" w:color="auto"/>
        <w:bottom w:val="none" w:sz="0" w:space="0" w:color="auto"/>
        <w:right w:val="none" w:sz="0" w:space="0" w:color="auto"/>
      </w:divBdr>
      <w:divsChild>
        <w:div w:id="1133137137">
          <w:marLeft w:val="1267"/>
          <w:marRight w:val="0"/>
          <w:marTop w:val="0"/>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49E7E24-90A8-42D1-A816-6E7E4F80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5</cp:revision>
  <cp:lastPrinted>2009-04-22T13:01:00Z</cp:lastPrinted>
  <dcterms:created xsi:type="dcterms:W3CDTF">2019-04-01T10:20:00Z</dcterms:created>
  <dcterms:modified xsi:type="dcterms:W3CDTF">2019-04-01T15:39:00Z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